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F0" w:rsidRPr="00DE56F0" w:rsidRDefault="00DE56F0" w:rsidP="00DE56F0">
      <w:pPr>
        <w:jc w:val="both"/>
        <w:rPr>
          <w:rFonts w:ascii="Times New Roman" w:hAnsi="Times New Roman" w:cs="Times New Roman"/>
          <w:sz w:val="24"/>
          <w:szCs w:val="24"/>
        </w:rPr>
      </w:pPr>
      <w:r w:rsidRPr="00DE56F0">
        <w:rPr>
          <w:rFonts w:ascii="Times New Roman" w:hAnsi="Times New Roman" w:cs="Times New Roman"/>
          <w:sz w:val="24"/>
          <w:szCs w:val="24"/>
        </w:rPr>
        <w:t xml:space="preserve">                  Туристический  маршрут </w:t>
      </w:r>
      <w:r w:rsidRPr="00DE56F0">
        <w:rPr>
          <w:rFonts w:ascii="Times New Roman" w:hAnsi="Times New Roman" w:cs="Times New Roman"/>
          <w:sz w:val="24"/>
          <w:szCs w:val="24"/>
        </w:rPr>
        <w:t xml:space="preserve">«Жемчужины </w:t>
      </w:r>
      <w:proofErr w:type="spellStart"/>
      <w:r w:rsidRPr="00DE56F0">
        <w:rPr>
          <w:rFonts w:ascii="Times New Roman" w:hAnsi="Times New Roman" w:cs="Times New Roman"/>
          <w:sz w:val="24"/>
          <w:szCs w:val="24"/>
        </w:rPr>
        <w:t>Петуховского</w:t>
      </w:r>
      <w:proofErr w:type="spellEnd"/>
      <w:r w:rsidRPr="00DE56F0"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</w:p>
    <w:p w:rsidR="00DE56F0" w:rsidRPr="00DE56F0" w:rsidRDefault="00DE56F0" w:rsidP="00DE56F0">
      <w:pPr>
        <w:jc w:val="both"/>
        <w:rPr>
          <w:rFonts w:ascii="Times New Roman" w:hAnsi="Times New Roman" w:cs="Times New Roman"/>
          <w:sz w:val="24"/>
          <w:szCs w:val="24"/>
        </w:rPr>
      </w:pPr>
      <w:r w:rsidRPr="00DE56F0">
        <w:rPr>
          <w:rFonts w:ascii="Times New Roman" w:hAnsi="Times New Roman" w:cs="Times New Roman"/>
          <w:sz w:val="24"/>
          <w:szCs w:val="24"/>
        </w:rPr>
        <w:t xml:space="preserve">Восточная зона Курганской области  славится озерами и водоемами, На территории  </w:t>
      </w:r>
      <w:proofErr w:type="spellStart"/>
      <w:r w:rsidRPr="00DE56F0">
        <w:rPr>
          <w:rFonts w:ascii="Times New Roman" w:hAnsi="Times New Roman" w:cs="Times New Roman"/>
          <w:sz w:val="24"/>
          <w:szCs w:val="24"/>
        </w:rPr>
        <w:t>Петуховского</w:t>
      </w:r>
      <w:proofErr w:type="spellEnd"/>
      <w:r w:rsidRPr="00DE56F0">
        <w:rPr>
          <w:rFonts w:ascii="Times New Roman" w:hAnsi="Times New Roman" w:cs="Times New Roman"/>
          <w:sz w:val="24"/>
          <w:szCs w:val="24"/>
        </w:rPr>
        <w:t xml:space="preserve"> района расположено  множество больших и малых озер.  Мы начинаем путешествие по </w:t>
      </w:r>
      <w:proofErr w:type="spellStart"/>
      <w:r w:rsidRPr="00DE56F0">
        <w:rPr>
          <w:rFonts w:ascii="Times New Roman" w:hAnsi="Times New Roman" w:cs="Times New Roman"/>
          <w:sz w:val="24"/>
          <w:szCs w:val="24"/>
        </w:rPr>
        <w:t>Петуховскому</w:t>
      </w:r>
      <w:proofErr w:type="spellEnd"/>
      <w:r w:rsidRPr="00DE56F0">
        <w:rPr>
          <w:rFonts w:ascii="Times New Roman" w:hAnsi="Times New Roman" w:cs="Times New Roman"/>
          <w:sz w:val="24"/>
          <w:szCs w:val="24"/>
        </w:rPr>
        <w:t xml:space="preserve"> району и остановимся  на некоторых водоемах, которые имеют наибольшую значимость для  района и жителей,  не только Курганской области, но других областей России.     Природа вокруг озер - замечательное  место  для отдыха  и любителей рыбной ловли, грибников, ягодников. Вокруг поляны с клубникой и леса с дикой  вишней.  Отдаленность от шумных городов, суеты, располагает к хорошему  отдыху,  восстановлению  эмоционального состояния, особенно в летнее время,  когда есть возможность загорать, купаться.</w:t>
      </w:r>
    </w:p>
    <w:p w:rsidR="00DE56F0" w:rsidRPr="00DE56F0" w:rsidRDefault="00DE56F0" w:rsidP="00DE56F0">
      <w:pPr>
        <w:jc w:val="both"/>
        <w:rPr>
          <w:rFonts w:ascii="Times New Roman" w:hAnsi="Times New Roman" w:cs="Times New Roman"/>
          <w:sz w:val="24"/>
          <w:szCs w:val="24"/>
        </w:rPr>
      </w:pPr>
      <w:r w:rsidRPr="00DE56F0">
        <w:rPr>
          <w:rFonts w:ascii="Times New Roman" w:hAnsi="Times New Roman" w:cs="Times New Roman"/>
          <w:sz w:val="24"/>
          <w:szCs w:val="24"/>
        </w:rPr>
        <w:t xml:space="preserve">Мы посетим самые красивые  из множества озер  </w:t>
      </w:r>
      <w:proofErr w:type="spellStart"/>
      <w:r w:rsidRPr="00DE56F0">
        <w:rPr>
          <w:rFonts w:ascii="Times New Roman" w:hAnsi="Times New Roman" w:cs="Times New Roman"/>
          <w:sz w:val="24"/>
          <w:szCs w:val="24"/>
        </w:rPr>
        <w:t>Петуховкого</w:t>
      </w:r>
      <w:proofErr w:type="spellEnd"/>
      <w:r w:rsidRPr="00DE56F0">
        <w:rPr>
          <w:rFonts w:ascii="Times New Roman" w:hAnsi="Times New Roman" w:cs="Times New Roman"/>
          <w:sz w:val="24"/>
          <w:szCs w:val="24"/>
        </w:rPr>
        <w:t xml:space="preserve"> района. Путь наш начинается от  города Петухово. Проехав 20 км. Мы попадаем к родничку с чистой ключевой водой.  Уникальность родничка в том, что он расположился в 20 метрах от соленого озера.  Вода  кристально чистая, холодная. Любой путник заезжает сюда</w:t>
      </w:r>
      <w:proofErr w:type="gramStart"/>
      <w:r w:rsidRPr="00DE5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56F0">
        <w:rPr>
          <w:rFonts w:ascii="Times New Roman" w:hAnsi="Times New Roman" w:cs="Times New Roman"/>
          <w:sz w:val="24"/>
          <w:szCs w:val="24"/>
        </w:rPr>
        <w:t xml:space="preserve"> чтобы в жаркую погоду утолить жажду. А также тут много туристов и отдыхающих, так как после купания и грязевых ванн  здесь можно обмыть соль и грязь и полежать на солнышке. Дальше наш маршрут проходит через  озеро «Медвежье» Ранее знаменитый курорт, куда приезжали лечиться со всего Советского Союза и Зарубежья.  Во время Великой Отечественной войны здесь располагался  госпиталь, где лечили раненых. В настоящее время   возрос интерес к  озеру и курорту.   Неоценимые лечебные свойства грязи, рапы привлекают сюда туристов со всех регионов России. А какая Красота…!  Невольно  в голове возникает строчка из песни  «Не нужен нам берег турецкий…  Побывав однажды, вам обязательно захочется вернуться еще и еще раз</w:t>
      </w:r>
      <w:proofErr w:type="gramStart"/>
      <w:r w:rsidRPr="00DE56F0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DE56F0">
        <w:rPr>
          <w:rFonts w:ascii="Times New Roman" w:hAnsi="Times New Roman" w:cs="Times New Roman"/>
          <w:sz w:val="24"/>
          <w:szCs w:val="24"/>
        </w:rPr>
        <w:t xml:space="preserve"> Время не ограничено) Наш путь продолжается.  Проехав, 10 километров  мы попадаем  следующее красивейшее озеро «Гагарье»  Небольшая, но ухоженная зона отдыха. Еще на подходе мы чувствуем медовый запах.  Разнотравье, удивительный воздух и окружающая природа успокоит и порадует своим великолепием. Здесь мы можем раскинуть свои палатки, а так же поселиться в домиках на берегу озера, которые специально срублены для туристов (экологически чистые</w:t>
      </w:r>
      <w:proofErr w:type="gramStart"/>
      <w:r w:rsidRPr="00DE56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56F0">
        <w:rPr>
          <w:rFonts w:ascii="Times New Roman" w:hAnsi="Times New Roman" w:cs="Times New Roman"/>
          <w:sz w:val="24"/>
          <w:szCs w:val="24"/>
        </w:rPr>
        <w:t xml:space="preserve"> платные.) Здесь  есть русская банька, желающим предлагают </w:t>
      </w:r>
      <w:proofErr w:type="spellStart"/>
      <w:r w:rsidRPr="00DE56F0">
        <w:rPr>
          <w:rFonts w:ascii="Times New Roman" w:hAnsi="Times New Roman" w:cs="Times New Roman"/>
          <w:sz w:val="24"/>
          <w:szCs w:val="24"/>
        </w:rPr>
        <w:t>шашлычницу</w:t>
      </w:r>
      <w:proofErr w:type="spellEnd"/>
      <w:r w:rsidRPr="00DE56F0">
        <w:rPr>
          <w:rFonts w:ascii="Times New Roman" w:hAnsi="Times New Roman" w:cs="Times New Roman"/>
          <w:sz w:val="24"/>
          <w:szCs w:val="24"/>
        </w:rPr>
        <w:t>, а так же лодку, рыболовные сети - любителям рыбалки.  Зимой здесь тоже немало туристов, любителей покататься на лыжах. Красивейший ландшафт позволяет  проложить  увлекательную лыжную трассу.  А после катания попариться в жаркой баньке.</w:t>
      </w:r>
    </w:p>
    <w:p w:rsidR="00DE56F0" w:rsidRPr="00DE56F0" w:rsidRDefault="00DE56F0" w:rsidP="00DE56F0">
      <w:pPr>
        <w:jc w:val="both"/>
        <w:rPr>
          <w:rFonts w:ascii="Times New Roman" w:hAnsi="Times New Roman" w:cs="Times New Roman"/>
          <w:sz w:val="24"/>
          <w:szCs w:val="24"/>
        </w:rPr>
      </w:pPr>
      <w:r w:rsidRPr="00DE56F0">
        <w:rPr>
          <w:rFonts w:ascii="Times New Roman" w:hAnsi="Times New Roman" w:cs="Times New Roman"/>
          <w:sz w:val="24"/>
          <w:szCs w:val="24"/>
        </w:rPr>
        <w:t xml:space="preserve">В летние теплые ночи остаться на озере и полюбоваться закатом,  искупаться в теплом озере и посидеть у костра, отведав ухи, удовольствие неповторимое! </w:t>
      </w:r>
    </w:p>
    <w:p w:rsidR="00DE56F0" w:rsidRPr="00DE56F0" w:rsidRDefault="00DE56F0" w:rsidP="00DE56F0">
      <w:pPr>
        <w:jc w:val="both"/>
        <w:rPr>
          <w:rFonts w:ascii="Times New Roman" w:hAnsi="Times New Roman" w:cs="Times New Roman"/>
          <w:sz w:val="24"/>
          <w:szCs w:val="24"/>
        </w:rPr>
      </w:pPr>
      <w:r w:rsidRPr="00DE56F0">
        <w:rPr>
          <w:rFonts w:ascii="Times New Roman" w:hAnsi="Times New Roman" w:cs="Times New Roman"/>
          <w:sz w:val="24"/>
          <w:szCs w:val="24"/>
        </w:rPr>
        <w:t>Приглашаем   любителей путешествовать  на наши озера. Побывав однажды,  вы, обязательно вернетесь  сюда.  Добро пожаловать!</w:t>
      </w:r>
    </w:p>
    <w:p w:rsidR="00DE56F0" w:rsidRDefault="00DE56F0" w:rsidP="00DE5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6F0" w:rsidRDefault="00DE56F0" w:rsidP="00DE5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6F0" w:rsidRPr="00DE56F0" w:rsidRDefault="00DE56F0" w:rsidP="00DE5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6F0" w:rsidRPr="00DE56F0" w:rsidRDefault="00DE56F0" w:rsidP="00DE5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056" w:rsidRPr="00DE56F0" w:rsidRDefault="00FD5130" w:rsidP="00DE56F0">
      <w:pPr>
        <w:jc w:val="both"/>
        <w:rPr>
          <w:rFonts w:ascii="Times New Roman" w:hAnsi="Times New Roman" w:cs="Times New Roman"/>
          <w:sz w:val="24"/>
          <w:szCs w:val="24"/>
        </w:rPr>
      </w:pPr>
      <w:r w:rsidRPr="00DE56F0">
        <w:rPr>
          <w:rFonts w:ascii="Times New Roman" w:hAnsi="Times New Roman" w:cs="Times New Roman"/>
          <w:sz w:val="24"/>
          <w:szCs w:val="24"/>
        </w:rPr>
        <w:lastRenderedPageBreak/>
        <w:t xml:space="preserve">  Паспорт маршрута</w:t>
      </w:r>
    </w:p>
    <w:p w:rsidR="00FD5130" w:rsidRPr="00DE56F0" w:rsidRDefault="00FD5130" w:rsidP="00DE56F0">
      <w:pPr>
        <w:pStyle w:val="a3"/>
        <w:numPr>
          <w:ilvl w:val="0"/>
          <w:numId w:val="1"/>
        </w:numPr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56F0">
        <w:rPr>
          <w:rFonts w:ascii="Times New Roman" w:hAnsi="Times New Roman" w:cs="Times New Roman"/>
          <w:sz w:val="24"/>
          <w:szCs w:val="24"/>
        </w:rPr>
        <w:t>Общая информация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4253"/>
        <w:gridCol w:w="4394"/>
        <w:gridCol w:w="249"/>
      </w:tblGrid>
      <w:tr w:rsidR="000262C1" w:rsidRPr="00DE56F0" w:rsidTr="0085220F">
        <w:tc>
          <w:tcPr>
            <w:tcW w:w="675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C1" w:rsidRPr="00DE56F0" w:rsidRDefault="0085220F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gramStart"/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отдыха-о</w:t>
            </w:r>
            <w:r w:rsidR="000262C1" w:rsidRPr="00DE56F0">
              <w:rPr>
                <w:rFonts w:ascii="Times New Roman" w:hAnsi="Times New Roman" w:cs="Times New Roman"/>
                <w:sz w:val="24"/>
                <w:szCs w:val="24"/>
              </w:rPr>
              <w:t>зеро</w:t>
            </w:r>
            <w:proofErr w:type="gramEnd"/>
            <w:r w:rsidR="000262C1"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«Гагарье»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0262C1" w:rsidRPr="00DE56F0" w:rsidRDefault="000262C1" w:rsidP="00DE5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85220F">
        <w:tc>
          <w:tcPr>
            <w:tcW w:w="675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Петуховский</w:t>
            </w:r>
            <w:proofErr w:type="spellEnd"/>
            <w:r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85220F">
        <w:tc>
          <w:tcPr>
            <w:tcW w:w="675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Тематика маршрута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Рекреационный, экологический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85220F">
        <w:tc>
          <w:tcPr>
            <w:tcW w:w="675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Формы организации маршрута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85220F">
        <w:tc>
          <w:tcPr>
            <w:tcW w:w="675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Пункт начала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г. Петухово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85220F">
        <w:tc>
          <w:tcPr>
            <w:tcW w:w="675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Пункт окончания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47E98"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Петухово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85220F">
        <w:tc>
          <w:tcPr>
            <w:tcW w:w="675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3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Перечень географических точек следования по маршруту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85220F">
        <w:tc>
          <w:tcPr>
            <w:tcW w:w="675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53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Объекты показа на маршруте (краткое описание)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53178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Пресный родничок на берегу озера «Медвежье»,  пляж курорта «Озеро</w:t>
            </w:r>
            <w:r w:rsidR="0085220F"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Медвежье «, оз. Гагарье.</w:t>
            </w:r>
          </w:p>
          <w:p w:rsidR="000262C1" w:rsidRPr="00DE56F0" w:rsidRDefault="0085220F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67B"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зона Курганской области  славится озерами и водоемами, На территории  </w:t>
            </w:r>
            <w:proofErr w:type="spellStart"/>
            <w:r w:rsidR="008E267B" w:rsidRPr="00DE56F0">
              <w:rPr>
                <w:rFonts w:ascii="Times New Roman" w:hAnsi="Times New Roman" w:cs="Times New Roman"/>
                <w:sz w:val="24"/>
                <w:szCs w:val="24"/>
              </w:rPr>
              <w:t>Петуховского</w:t>
            </w:r>
            <w:proofErr w:type="spellEnd"/>
            <w:r w:rsidR="00DD1D64"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расположено около множество</w:t>
            </w:r>
            <w:r w:rsidR="008E267B"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больших и малых озер. Одно уникальное соленое оз. «Медвежье».   Природа вок</w:t>
            </w:r>
            <w:r w:rsidR="002435F1" w:rsidRPr="00DE56F0">
              <w:rPr>
                <w:rFonts w:ascii="Times New Roman" w:hAnsi="Times New Roman" w:cs="Times New Roman"/>
                <w:sz w:val="24"/>
                <w:szCs w:val="24"/>
              </w:rPr>
              <w:t>руг озер - замечательное</w:t>
            </w:r>
            <w:r w:rsidR="008E267B"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 место  для отдыха  и любителей рыбной ловли, грибников, ягодников. Вокруг поляны с клубникой и леса с дикой  вишней.  Отдален</w:t>
            </w: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ность от шумных городов, суеты,</w:t>
            </w:r>
            <w:r w:rsidR="008E267B"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располагает к хорошему  отдыху,  восстановлению  эмоционального состояния, особенно в летнее время,  когда есть возможность загорать, купаться. В зимнее время на озере Гагарье организован зимний маршрут. Это отдельные  отапливаемые домики со всем необходимым, русская бань</w:t>
            </w:r>
            <w:r w:rsidR="00876AF3"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ка. </w:t>
            </w:r>
            <w:r w:rsidR="008E267B"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Ландшафт позволяет организовать интересные  маршруты.  Озеро недалеко от  курорта «Медвежье». В летнее время, очень многие туристы, приняв лечение, грязи и соленые ванны предпочитают провести вечер на берегу </w:t>
            </w:r>
            <w:r w:rsidR="00E87A45"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красивейшего </w:t>
            </w:r>
            <w:r w:rsidR="008E267B" w:rsidRPr="00DE56F0">
              <w:rPr>
                <w:rFonts w:ascii="Times New Roman" w:hAnsi="Times New Roman" w:cs="Times New Roman"/>
                <w:sz w:val="24"/>
                <w:szCs w:val="24"/>
              </w:rPr>
              <w:t>пресного озер</w:t>
            </w: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D1D64"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262C1"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Гагарье</w:t>
            </w: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0262C1" w:rsidRPr="00DE56F0" w:rsidRDefault="000262C1" w:rsidP="00DE5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C1" w:rsidRPr="00DE56F0" w:rsidRDefault="000262C1" w:rsidP="00DE5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85220F">
        <w:tc>
          <w:tcPr>
            <w:tcW w:w="675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53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 (</w:t>
            </w:r>
            <w:proofErr w:type="gramStart"/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85220F">
        <w:trPr>
          <w:trHeight w:val="285"/>
        </w:trPr>
        <w:tc>
          <w:tcPr>
            <w:tcW w:w="675" w:type="dxa"/>
            <w:vMerge w:val="restart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253" w:type="dxa"/>
            <w:vMerge w:val="restart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маршрута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Дней -1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85220F">
        <w:trPr>
          <w:trHeight w:val="284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Ночей -1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85220F">
        <w:trPr>
          <w:trHeight w:val="236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Часов -24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85220F">
        <w:tc>
          <w:tcPr>
            <w:tcW w:w="675" w:type="dxa"/>
          </w:tcPr>
          <w:p w:rsidR="000262C1" w:rsidRPr="00DE56F0" w:rsidRDefault="000262C1" w:rsidP="00DE56F0">
            <w:pPr>
              <w:pStyle w:val="a3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Год начала функционирования маршрута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85220F">
        <w:tc>
          <w:tcPr>
            <w:tcW w:w="675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253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85220F">
        <w:tc>
          <w:tcPr>
            <w:tcW w:w="675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130" w:rsidRPr="00DE56F0" w:rsidRDefault="00FD5130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57FDF" w:rsidRPr="00DE56F0" w:rsidRDefault="00A57FDF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56F0">
        <w:rPr>
          <w:rFonts w:ascii="Times New Roman" w:hAnsi="Times New Roman" w:cs="Times New Roman"/>
          <w:sz w:val="24"/>
          <w:szCs w:val="24"/>
        </w:rPr>
        <w:t>2.Категория потребителей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4253"/>
        <w:gridCol w:w="3887"/>
        <w:gridCol w:w="756"/>
      </w:tblGrid>
      <w:tr w:rsidR="00457438" w:rsidRPr="00DE56F0" w:rsidTr="00457438">
        <w:tc>
          <w:tcPr>
            <w:tcW w:w="675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253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Категория туристов на маршруте</w:t>
            </w: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Без ограничений            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57438" w:rsidRPr="00DE56F0" w:rsidTr="00457438">
        <w:tc>
          <w:tcPr>
            <w:tcW w:w="675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Не рекомендуется без специальной подготовки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38" w:rsidRPr="00DE56F0" w:rsidTr="00457438">
        <w:tc>
          <w:tcPr>
            <w:tcW w:w="675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для людей с </w:t>
            </w:r>
            <w:proofErr w:type="gramStart"/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</w:p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7438" w:rsidRPr="00DE56F0" w:rsidRDefault="00457438" w:rsidP="00DE5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38" w:rsidRPr="00DE56F0" w:rsidTr="00457438">
        <w:tc>
          <w:tcPr>
            <w:tcW w:w="675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Не рекомендуется детям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38" w:rsidRPr="00DE56F0" w:rsidTr="00457438">
        <w:tc>
          <w:tcPr>
            <w:tcW w:w="675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Молодежь (с 15 до23 лет)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38" w:rsidRPr="00DE56F0" w:rsidTr="00457438">
        <w:tc>
          <w:tcPr>
            <w:tcW w:w="675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Взрослые (с 24 до 44 лет)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38" w:rsidRPr="00DE56F0" w:rsidTr="00457438">
        <w:tc>
          <w:tcPr>
            <w:tcW w:w="675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Средний возраст (с 45 до 60 лет)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38" w:rsidRPr="00DE56F0" w:rsidTr="00457438">
        <w:tc>
          <w:tcPr>
            <w:tcW w:w="675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Старший возраст (более 60 лет)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38" w:rsidRPr="00DE56F0" w:rsidTr="00457438">
        <w:tc>
          <w:tcPr>
            <w:tcW w:w="675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Семьи, не рекомендуется с детьми до 1 года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38" w:rsidRPr="00DE56F0" w:rsidTr="00457438">
        <w:tc>
          <w:tcPr>
            <w:tcW w:w="675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Семьи, не рекомендуется с детьми до 6 лет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38" w:rsidRPr="00DE56F0" w:rsidTr="00457438">
        <w:tc>
          <w:tcPr>
            <w:tcW w:w="675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Семьи, не рекомендуется с детьми до11 лет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38" w:rsidRPr="00DE56F0" w:rsidTr="00457438">
        <w:tc>
          <w:tcPr>
            <w:tcW w:w="675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Дети  (с 1 до 6 лет)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38" w:rsidRPr="00DE56F0" w:rsidTr="00457438">
        <w:tc>
          <w:tcPr>
            <w:tcW w:w="675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с7 до 11 лет)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38" w:rsidRPr="00DE56F0" w:rsidTr="00457438">
        <w:tc>
          <w:tcPr>
            <w:tcW w:w="675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с 12 до 14 лет)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38" w:rsidRPr="00DE56F0" w:rsidTr="00457438">
        <w:tc>
          <w:tcPr>
            <w:tcW w:w="675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Размер группы</w:t>
            </w: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Ориентировочный               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57438" w:rsidRPr="00DE56F0" w:rsidTr="00457438">
        <w:tc>
          <w:tcPr>
            <w:tcW w:w="675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7438" w:rsidRPr="00DE56F0" w:rsidRDefault="00DD1D64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7438" w:rsidRPr="00DE56F0" w:rsidTr="00457438">
        <w:tc>
          <w:tcPr>
            <w:tcW w:w="675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right w:val="single" w:sz="4" w:space="0" w:color="auto"/>
            </w:tcBorders>
          </w:tcPr>
          <w:p w:rsidR="00457438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57438" w:rsidRPr="00DE56F0" w:rsidRDefault="00DD1D64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20 -25</w:t>
            </w:r>
          </w:p>
        </w:tc>
      </w:tr>
    </w:tbl>
    <w:p w:rsidR="00A57FDF" w:rsidRPr="00DE56F0" w:rsidRDefault="00A57FDF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50F99" w:rsidRPr="00DE56F0" w:rsidRDefault="00950F99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56F0">
        <w:rPr>
          <w:rFonts w:ascii="Times New Roman" w:hAnsi="Times New Roman" w:cs="Times New Roman"/>
          <w:sz w:val="24"/>
          <w:szCs w:val="24"/>
        </w:rPr>
        <w:t>3.Ограничения по временным, погодным и прочим условиям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4253"/>
        <w:gridCol w:w="3827"/>
        <w:gridCol w:w="816"/>
      </w:tblGrid>
      <w:tr w:rsidR="00950F99" w:rsidRPr="00DE56F0" w:rsidTr="000262C1">
        <w:tc>
          <w:tcPr>
            <w:tcW w:w="675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Периоды функционирования</w:t>
            </w:r>
          </w:p>
        </w:tc>
        <w:tc>
          <w:tcPr>
            <w:tcW w:w="3827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816" w:type="dxa"/>
          </w:tcPr>
          <w:p w:rsidR="00950F99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50F99" w:rsidRPr="00DE56F0" w:rsidTr="000262C1">
        <w:tc>
          <w:tcPr>
            <w:tcW w:w="675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6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99" w:rsidRPr="00DE56F0" w:rsidTr="000262C1">
        <w:trPr>
          <w:trHeight w:val="488"/>
        </w:trPr>
        <w:tc>
          <w:tcPr>
            <w:tcW w:w="675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16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99" w:rsidRPr="00DE56F0" w:rsidTr="000262C1">
        <w:tc>
          <w:tcPr>
            <w:tcW w:w="675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6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99" w:rsidRPr="00DE56F0" w:rsidTr="000262C1">
        <w:tc>
          <w:tcPr>
            <w:tcW w:w="675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6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99" w:rsidRPr="00DE56F0" w:rsidTr="000262C1">
        <w:tc>
          <w:tcPr>
            <w:tcW w:w="675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6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99" w:rsidRPr="00DE56F0" w:rsidTr="000262C1">
        <w:tc>
          <w:tcPr>
            <w:tcW w:w="675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16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99" w:rsidRPr="00DE56F0" w:rsidTr="000262C1">
        <w:tc>
          <w:tcPr>
            <w:tcW w:w="675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16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99" w:rsidRPr="00DE56F0" w:rsidTr="000262C1">
        <w:tc>
          <w:tcPr>
            <w:tcW w:w="675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16" w:type="dxa"/>
          </w:tcPr>
          <w:p w:rsidR="00950F99" w:rsidRPr="00DE56F0" w:rsidRDefault="00950F99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C0" w:rsidRPr="00DE56F0" w:rsidTr="000262C1">
        <w:tc>
          <w:tcPr>
            <w:tcW w:w="675" w:type="dxa"/>
          </w:tcPr>
          <w:p w:rsidR="001138C0" w:rsidRPr="00DE56F0" w:rsidRDefault="001138C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138C0" w:rsidRPr="00DE56F0" w:rsidRDefault="001138C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38C0" w:rsidRPr="00DE56F0" w:rsidRDefault="001138C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6" w:type="dxa"/>
          </w:tcPr>
          <w:p w:rsidR="001138C0" w:rsidRPr="00DE56F0" w:rsidRDefault="001138C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C0" w:rsidRPr="00DE56F0" w:rsidTr="000262C1">
        <w:tc>
          <w:tcPr>
            <w:tcW w:w="675" w:type="dxa"/>
          </w:tcPr>
          <w:p w:rsidR="001138C0" w:rsidRPr="00DE56F0" w:rsidRDefault="001138C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138C0" w:rsidRPr="00DE56F0" w:rsidRDefault="001138C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38C0" w:rsidRPr="00DE56F0" w:rsidRDefault="001138C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16" w:type="dxa"/>
          </w:tcPr>
          <w:p w:rsidR="001138C0" w:rsidRPr="00DE56F0" w:rsidRDefault="001138C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C0" w:rsidRPr="00DE56F0" w:rsidTr="000262C1">
        <w:tc>
          <w:tcPr>
            <w:tcW w:w="675" w:type="dxa"/>
          </w:tcPr>
          <w:p w:rsidR="001138C0" w:rsidRPr="00DE56F0" w:rsidRDefault="001138C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138C0" w:rsidRPr="00DE56F0" w:rsidRDefault="001138C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38C0" w:rsidRPr="00DE56F0" w:rsidRDefault="001138C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16" w:type="dxa"/>
          </w:tcPr>
          <w:p w:rsidR="001138C0" w:rsidRPr="00DE56F0" w:rsidRDefault="001138C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C0" w:rsidRPr="00DE56F0" w:rsidTr="000262C1">
        <w:tc>
          <w:tcPr>
            <w:tcW w:w="675" w:type="dxa"/>
          </w:tcPr>
          <w:p w:rsidR="001138C0" w:rsidRPr="00DE56F0" w:rsidRDefault="001138C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138C0" w:rsidRPr="00DE56F0" w:rsidRDefault="001138C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38C0" w:rsidRPr="00DE56F0" w:rsidRDefault="001138C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6" w:type="dxa"/>
          </w:tcPr>
          <w:p w:rsidR="001138C0" w:rsidRPr="00DE56F0" w:rsidRDefault="001138C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D8" w:rsidRPr="00DE56F0" w:rsidTr="000262C1">
        <w:trPr>
          <w:trHeight w:val="268"/>
        </w:trPr>
        <w:tc>
          <w:tcPr>
            <w:tcW w:w="675" w:type="dxa"/>
            <w:vMerge w:val="restart"/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  <w:vMerge w:val="restart"/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Ограничения по погодным условиям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C7ED8" w:rsidRPr="00DE56F0" w:rsidRDefault="00DD1D64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AC7ED8" w:rsidRPr="00DE56F0" w:rsidTr="000262C1">
        <w:trPr>
          <w:trHeight w:val="268"/>
        </w:trPr>
        <w:tc>
          <w:tcPr>
            <w:tcW w:w="675" w:type="dxa"/>
            <w:vMerge/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D8" w:rsidRPr="00DE56F0" w:rsidTr="000262C1">
        <w:trPr>
          <w:trHeight w:val="251"/>
        </w:trPr>
        <w:tc>
          <w:tcPr>
            <w:tcW w:w="675" w:type="dxa"/>
            <w:vMerge w:val="restart"/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  <w:vMerge w:val="restart"/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Наличие особых экологических и санитарно – эпидемиологических условий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7ED8" w:rsidRPr="00DE56F0" w:rsidTr="000262C1">
        <w:trPr>
          <w:trHeight w:val="268"/>
        </w:trPr>
        <w:tc>
          <w:tcPr>
            <w:tcW w:w="675" w:type="dxa"/>
            <w:vMerge/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262C1" w:rsidRPr="00DE56F0" w:rsidTr="000262C1">
        <w:trPr>
          <w:trHeight w:val="268"/>
        </w:trPr>
        <w:tc>
          <w:tcPr>
            <w:tcW w:w="675" w:type="dxa"/>
            <w:vMerge w:val="restart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3" w:type="dxa"/>
            <w:vMerge w:val="restart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Необходимость регистрации в службах МЧС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62C1" w:rsidRPr="00DE56F0" w:rsidTr="000262C1">
        <w:trPr>
          <w:trHeight w:val="268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950F99" w:rsidRPr="00DE56F0" w:rsidRDefault="00950F99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138C0" w:rsidRPr="00DE56F0" w:rsidRDefault="001138C0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56F0">
        <w:rPr>
          <w:rFonts w:ascii="Times New Roman" w:hAnsi="Times New Roman" w:cs="Times New Roman"/>
          <w:sz w:val="24"/>
          <w:szCs w:val="24"/>
        </w:rPr>
        <w:t>4.Транспортные условия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4253"/>
        <w:gridCol w:w="3827"/>
        <w:gridCol w:w="816"/>
      </w:tblGrid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Способ передвижения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Автомобильный (легковой)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автобусный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мотоциклетный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rPr>
          <w:trHeight w:val="327"/>
        </w:trPr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велосипедный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E87A45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конный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пеший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арендуемый</w:t>
            </w:r>
            <w:proofErr w:type="gramEnd"/>
            <w:r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 туристом</w:t>
            </w:r>
            <w:r w:rsidR="00876AF3"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E87A45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45743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Туристской фирмы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D8" w:rsidRPr="00DE56F0" w:rsidTr="000262C1">
        <w:trPr>
          <w:trHeight w:val="251"/>
        </w:trPr>
        <w:tc>
          <w:tcPr>
            <w:tcW w:w="675" w:type="dxa"/>
            <w:vMerge w:val="restart"/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3" w:type="dxa"/>
            <w:vMerge w:val="restart"/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Комфортность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D8" w:rsidRPr="00DE56F0" w:rsidTr="000262C1">
        <w:trPr>
          <w:trHeight w:val="268"/>
        </w:trPr>
        <w:tc>
          <w:tcPr>
            <w:tcW w:w="675" w:type="dxa"/>
            <w:vMerge/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C7ED8" w:rsidRPr="00DE56F0" w:rsidTr="000262C1">
        <w:trPr>
          <w:trHeight w:val="268"/>
        </w:trPr>
        <w:tc>
          <w:tcPr>
            <w:tcW w:w="675" w:type="dxa"/>
            <w:vMerge/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D8" w:rsidRPr="00DE56F0" w:rsidTr="000262C1">
        <w:trPr>
          <w:trHeight w:val="285"/>
        </w:trPr>
        <w:tc>
          <w:tcPr>
            <w:tcW w:w="675" w:type="dxa"/>
            <w:vMerge w:val="restart"/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53" w:type="dxa"/>
            <w:vMerge w:val="restart"/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требований к транспорту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D8" w:rsidRPr="00DE56F0" w:rsidTr="000262C1">
        <w:trPr>
          <w:trHeight w:val="251"/>
        </w:trPr>
        <w:tc>
          <w:tcPr>
            <w:tcW w:w="675" w:type="dxa"/>
            <w:vMerge/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AC7ED8" w:rsidRPr="00DE56F0" w:rsidRDefault="00AC7ED8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1138C0" w:rsidRPr="00DE56F0" w:rsidRDefault="001138C0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A7743" w:rsidRPr="00DE56F0" w:rsidRDefault="00CA7743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56F0">
        <w:rPr>
          <w:rFonts w:ascii="Times New Roman" w:hAnsi="Times New Roman" w:cs="Times New Roman"/>
          <w:sz w:val="24"/>
          <w:szCs w:val="24"/>
        </w:rPr>
        <w:t>5. Услуги питания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4253"/>
        <w:gridCol w:w="3827"/>
        <w:gridCol w:w="816"/>
      </w:tblGrid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Входит в стоимость тура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Без питания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ланч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За дополнительную плату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ланч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D1D64"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</w:t>
            </w:r>
            <w:proofErr w:type="spellStart"/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дник</w:t>
            </w:r>
            <w:proofErr w:type="spellEnd"/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743" w:rsidRPr="00DE56F0" w:rsidRDefault="00CA7743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F44D2" w:rsidRPr="00DE56F0" w:rsidRDefault="000F44D2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56F0">
        <w:rPr>
          <w:rFonts w:ascii="Times New Roman" w:hAnsi="Times New Roman" w:cs="Times New Roman"/>
          <w:sz w:val="24"/>
          <w:szCs w:val="24"/>
        </w:rPr>
        <w:t>6. Услуги размещения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4253"/>
        <w:gridCol w:w="3827"/>
        <w:gridCol w:w="816"/>
      </w:tblGrid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Услуги размещения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Заведение, аналогичное гостинице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заведение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E87A45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Имеются отдельные домики (платные)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E87A45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D11E80" w:rsidRPr="00DE56F0" w:rsidTr="00D11E80">
        <w:trPr>
          <w:trHeight w:val="285"/>
        </w:trPr>
        <w:tc>
          <w:tcPr>
            <w:tcW w:w="675" w:type="dxa"/>
            <w:vMerge w:val="restart"/>
          </w:tcPr>
          <w:p w:rsidR="00D11E80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53" w:type="dxa"/>
            <w:vMerge w:val="restart"/>
          </w:tcPr>
          <w:p w:rsidR="00D11E80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Категория средства размещения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11E80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D11E80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D11E80" w:rsidRPr="00DE56F0" w:rsidTr="00D11E80">
        <w:trPr>
          <w:trHeight w:val="270"/>
        </w:trPr>
        <w:tc>
          <w:tcPr>
            <w:tcW w:w="675" w:type="dxa"/>
            <w:vMerge/>
          </w:tcPr>
          <w:p w:rsidR="00D11E80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11E80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0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80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80" w:rsidRPr="00DE56F0" w:rsidTr="00D11E80">
        <w:trPr>
          <w:trHeight w:val="235"/>
        </w:trPr>
        <w:tc>
          <w:tcPr>
            <w:tcW w:w="675" w:type="dxa"/>
            <w:vMerge/>
          </w:tcPr>
          <w:p w:rsidR="00D11E80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11E80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0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E80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80" w:rsidRPr="00DE56F0" w:rsidTr="00D11E80">
        <w:trPr>
          <w:trHeight w:val="285"/>
        </w:trPr>
        <w:tc>
          <w:tcPr>
            <w:tcW w:w="675" w:type="dxa"/>
            <w:vMerge/>
          </w:tcPr>
          <w:p w:rsidR="00D11E80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11E80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11E80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D11E80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Источник оплаты услуг средства размещения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Входит в общую стоимость маршрута</w:t>
            </w:r>
          </w:p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Дополнительная оплата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КСР (название, телефон, сайт, </w:t>
            </w:r>
            <w:proofErr w:type="gramStart"/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meil</w:t>
            </w:r>
            <w:proofErr w:type="spellEnd"/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4D2" w:rsidRPr="00DE56F0" w:rsidRDefault="000F44D2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470CA" w:rsidRPr="00DE56F0" w:rsidRDefault="00B470CA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6F0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DE56F0">
        <w:rPr>
          <w:rFonts w:ascii="Times New Roman" w:hAnsi="Times New Roman" w:cs="Times New Roman"/>
          <w:sz w:val="24"/>
          <w:szCs w:val="24"/>
          <w:lang w:val="en-US"/>
        </w:rPr>
        <w:t>Персонал</w:t>
      </w:r>
      <w:proofErr w:type="spellEnd"/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4253"/>
        <w:gridCol w:w="3827"/>
        <w:gridCol w:w="816"/>
      </w:tblGrid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Требуемый персонал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Экскурсовод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876AF3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="00FD6E27" w:rsidRPr="00DE5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6E27" w:rsidRPr="00DE56F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Проводник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Другие сопровождающие лица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876AF3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B470CA" w:rsidRPr="00DE56F0" w:rsidRDefault="00B470CA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470CA" w:rsidRPr="00DE56F0" w:rsidRDefault="00B470CA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56F0">
        <w:rPr>
          <w:rFonts w:ascii="Times New Roman" w:hAnsi="Times New Roman" w:cs="Times New Roman"/>
          <w:sz w:val="24"/>
          <w:szCs w:val="24"/>
        </w:rPr>
        <w:t>8. Стоимостные параметры</w:t>
      </w:r>
    </w:p>
    <w:p w:rsidR="00B470CA" w:rsidRPr="00DE56F0" w:rsidRDefault="00B470CA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4253"/>
        <w:gridCol w:w="3827"/>
        <w:gridCol w:w="816"/>
      </w:tblGrid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Цена (рубли</w:t>
            </w:r>
            <w:r w:rsidR="00876AF3"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1D64" w:rsidRPr="00DE56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D1D64" w:rsidRPr="00DE56F0">
              <w:rPr>
                <w:rFonts w:ascii="Times New Roman" w:hAnsi="Times New Roman" w:cs="Times New Roman"/>
                <w:sz w:val="24"/>
                <w:szCs w:val="24"/>
              </w:rPr>
              <w:t>утки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2500 рублей с баней,</w:t>
            </w:r>
          </w:p>
          <w:p w:rsidR="00D11E80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1000 рублей -</w:t>
            </w:r>
            <w:r w:rsidR="00DD1D64"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Дополнительные транспортные расходы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на питание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за услуги размещения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на инвентарь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Ориентировочная сумма наличных с собой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0CA" w:rsidRPr="00DE56F0" w:rsidRDefault="00B470CA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065A8" w:rsidRPr="00DE56F0" w:rsidRDefault="004065A8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56F0">
        <w:rPr>
          <w:rFonts w:ascii="Times New Roman" w:hAnsi="Times New Roman" w:cs="Times New Roman"/>
          <w:sz w:val="24"/>
          <w:szCs w:val="24"/>
        </w:rPr>
        <w:t>9.Состояние маршрута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4253"/>
        <w:gridCol w:w="3827"/>
        <w:gridCol w:w="816"/>
      </w:tblGrid>
      <w:tr w:rsidR="000262C1" w:rsidRPr="00DE56F0" w:rsidTr="000262C1">
        <w:trPr>
          <w:trHeight w:val="318"/>
        </w:trPr>
        <w:tc>
          <w:tcPr>
            <w:tcW w:w="675" w:type="dxa"/>
            <w:vMerge w:val="restart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53" w:type="dxa"/>
            <w:vMerge w:val="restart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Качество разработанности маршрута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0262C1">
        <w:trPr>
          <w:trHeight w:val="301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62C1" w:rsidRPr="00DE56F0" w:rsidTr="000262C1">
        <w:trPr>
          <w:trHeight w:val="219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0262C1" w:rsidRPr="00DE56F0" w:rsidRDefault="00DD1D64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262C1" w:rsidRPr="00DE56F0" w:rsidTr="000262C1">
        <w:trPr>
          <w:trHeight w:val="302"/>
        </w:trPr>
        <w:tc>
          <w:tcPr>
            <w:tcW w:w="675" w:type="dxa"/>
            <w:vMerge w:val="restart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253" w:type="dxa"/>
            <w:vMerge w:val="restart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Функциональное состояние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Проектируется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0262C1">
        <w:trPr>
          <w:trHeight w:val="304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Функционирует постоянно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62C1" w:rsidRPr="00DE56F0" w:rsidTr="000262C1">
        <w:trPr>
          <w:trHeight w:val="320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Апробируется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0262C1">
        <w:trPr>
          <w:trHeight w:val="301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Функционирует эпизодически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C1" w:rsidRPr="00DE56F0" w:rsidRDefault="00DD1D64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262C1" w:rsidRPr="00DE56F0" w:rsidTr="000262C1">
        <w:trPr>
          <w:trHeight w:val="219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Вышел из использования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0262C1">
        <w:trPr>
          <w:trHeight w:val="268"/>
        </w:trPr>
        <w:tc>
          <w:tcPr>
            <w:tcW w:w="675" w:type="dxa"/>
            <w:vMerge w:val="restart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253" w:type="dxa"/>
            <w:vMerge w:val="restart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Количество туров проводимых с использованием данного маршрута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0262C1">
        <w:trPr>
          <w:trHeight w:val="270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0262C1">
        <w:trPr>
          <w:trHeight w:val="303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0262C1">
        <w:trPr>
          <w:trHeight w:val="301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0262C1">
        <w:trPr>
          <w:trHeight w:val="219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0262C1">
        <w:trPr>
          <w:trHeight w:val="268"/>
        </w:trPr>
        <w:tc>
          <w:tcPr>
            <w:tcW w:w="675" w:type="dxa"/>
            <w:vMerge w:val="restart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253" w:type="dxa"/>
            <w:vMerge w:val="restart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Общее количество человек, воспользовавшихся данным маршрутом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0262C1">
        <w:trPr>
          <w:trHeight w:val="217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0262C1">
        <w:trPr>
          <w:trHeight w:val="269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C1" w:rsidRPr="00DE56F0" w:rsidRDefault="000262C1" w:rsidP="00DE5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0262C1">
        <w:trPr>
          <w:trHeight w:val="553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0262C1">
        <w:trPr>
          <w:trHeight w:val="285"/>
        </w:trPr>
        <w:tc>
          <w:tcPr>
            <w:tcW w:w="675" w:type="dxa"/>
            <w:vMerge w:val="restart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253" w:type="dxa"/>
            <w:vMerge w:val="restart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Наличие технических условий на маршруте</w:t>
            </w:r>
            <w:r w:rsidR="00DD1D64" w:rsidRPr="00DE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(приложить)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0262C1">
        <w:trPr>
          <w:trHeight w:val="251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0262C1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262C1" w:rsidRPr="00DE56F0" w:rsidTr="000262C1">
        <w:trPr>
          <w:trHeight w:val="285"/>
        </w:trPr>
        <w:tc>
          <w:tcPr>
            <w:tcW w:w="675" w:type="dxa"/>
            <w:vMerge w:val="restart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253" w:type="dxa"/>
            <w:vMerge w:val="restart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технологических инструкций применительно к маршруту (приложить)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0262C1">
        <w:trPr>
          <w:trHeight w:val="251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E56F0" w:rsidTr="000262C1">
        <w:trPr>
          <w:trHeight w:val="318"/>
        </w:trPr>
        <w:tc>
          <w:tcPr>
            <w:tcW w:w="675" w:type="dxa"/>
            <w:vMerge w:val="restart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253" w:type="dxa"/>
            <w:vMerge w:val="restart"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Наличие карты (схемы) туристического маршрута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62C1" w:rsidRPr="00DE56F0" w:rsidTr="000262C1">
        <w:trPr>
          <w:trHeight w:val="218"/>
        </w:trPr>
        <w:tc>
          <w:tcPr>
            <w:tcW w:w="675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262C1" w:rsidRPr="00DE56F0" w:rsidRDefault="000262C1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:rsidR="000262C1" w:rsidRPr="00DE56F0" w:rsidRDefault="00DD1D64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62C1" w:rsidRPr="00DE56F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DE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v</w:t>
            </w:r>
          </w:p>
        </w:tc>
      </w:tr>
    </w:tbl>
    <w:p w:rsidR="004065A8" w:rsidRPr="00DE56F0" w:rsidRDefault="00834E13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56F0">
        <w:rPr>
          <w:rFonts w:ascii="Times New Roman" w:hAnsi="Times New Roman" w:cs="Times New Roman"/>
          <w:sz w:val="24"/>
          <w:szCs w:val="24"/>
        </w:rPr>
        <w:t>10. Продвижение маршрута</w:t>
      </w:r>
    </w:p>
    <w:p w:rsidR="00834E13" w:rsidRPr="00DE56F0" w:rsidRDefault="00834E13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4253"/>
        <w:gridCol w:w="3827"/>
        <w:gridCol w:w="816"/>
      </w:tblGrid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Наличие интернет ресурса, где размещена информация о маршруте (указать)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маршруте в СМИ (указать СМИ и дату публикации)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Перечень используемого информационно – раздаточного материала (указать)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E13" w:rsidRPr="00DE56F0" w:rsidRDefault="00834E13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34E13" w:rsidRPr="00DE56F0" w:rsidRDefault="00834E13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E56F0">
        <w:rPr>
          <w:rFonts w:ascii="Times New Roman" w:hAnsi="Times New Roman" w:cs="Times New Roman"/>
          <w:sz w:val="24"/>
          <w:szCs w:val="24"/>
        </w:rPr>
        <w:t>11.Прочее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4253"/>
        <w:gridCol w:w="3827"/>
        <w:gridCol w:w="816"/>
      </w:tblGrid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Требуемый инвентарь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D11E80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Баня, шашлык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Перечень входящих анимационных программ</w:t>
            </w:r>
          </w:p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27" w:rsidRPr="00DE56F0" w:rsidTr="000262C1">
        <w:tc>
          <w:tcPr>
            <w:tcW w:w="675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253" w:type="dxa"/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D6E27" w:rsidRPr="00DE56F0" w:rsidRDefault="00FD6E27" w:rsidP="00DE56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E13" w:rsidRPr="00DE56F0" w:rsidRDefault="00834E13" w:rsidP="00DE56F0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834E13" w:rsidRPr="00DE56F0" w:rsidSect="00D0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006C"/>
    <w:multiLevelType w:val="multilevel"/>
    <w:tmpl w:val="7C183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130"/>
    <w:rsid w:val="00024367"/>
    <w:rsid w:val="000262C1"/>
    <w:rsid w:val="000F126F"/>
    <w:rsid w:val="000F44D2"/>
    <w:rsid w:val="001138C0"/>
    <w:rsid w:val="001363C0"/>
    <w:rsid w:val="00226B2F"/>
    <w:rsid w:val="002435F1"/>
    <w:rsid w:val="00325513"/>
    <w:rsid w:val="004065A8"/>
    <w:rsid w:val="00457438"/>
    <w:rsid w:val="004E1690"/>
    <w:rsid w:val="0056767D"/>
    <w:rsid w:val="005D271F"/>
    <w:rsid w:val="007C7518"/>
    <w:rsid w:val="007F2F78"/>
    <w:rsid w:val="00834E13"/>
    <w:rsid w:val="0085220F"/>
    <w:rsid w:val="00876AF3"/>
    <w:rsid w:val="008E267B"/>
    <w:rsid w:val="00947908"/>
    <w:rsid w:val="00950F99"/>
    <w:rsid w:val="00A57FDF"/>
    <w:rsid w:val="00A828AA"/>
    <w:rsid w:val="00AC7ED8"/>
    <w:rsid w:val="00AD45F9"/>
    <w:rsid w:val="00B470CA"/>
    <w:rsid w:val="00B47E98"/>
    <w:rsid w:val="00BB5D77"/>
    <w:rsid w:val="00CA7743"/>
    <w:rsid w:val="00D00056"/>
    <w:rsid w:val="00D11E80"/>
    <w:rsid w:val="00D83D14"/>
    <w:rsid w:val="00DD1D64"/>
    <w:rsid w:val="00DE56F0"/>
    <w:rsid w:val="00E2715F"/>
    <w:rsid w:val="00E53178"/>
    <w:rsid w:val="00E87A45"/>
    <w:rsid w:val="00FD5130"/>
    <w:rsid w:val="00F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30"/>
    <w:pPr>
      <w:ind w:left="720"/>
      <w:contextualSpacing/>
    </w:pPr>
  </w:style>
  <w:style w:type="table" w:styleId="a4">
    <w:name w:val="Table Grid"/>
    <w:basedOn w:val="a1"/>
    <w:uiPriority w:val="59"/>
    <w:rsid w:val="00FD5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1952-F64D-493E-A8F2-ED24BD00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27</cp:revision>
  <dcterms:created xsi:type="dcterms:W3CDTF">2016-06-09T09:15:00Z</dcterms:created>
  <dcterms:modified xsi:type="dcterms:W3CDTF">2017-11-08T19:41:00Z</dcterms:modified>
</cp:coreProperties>
</file>